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E8" w:rsidRPr="002A5882" w:rsidRDefault="000209E8" w:rsidP="000209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bookmarkStart w:id="0" w:name="_GoBack"/>
      <w:proofErr w:type="gramStart"/>
      <w:r w:rsidRPr="002A5882">
        <w:rPr>
          <w:color w:val="FF0000"/>
        </w:rPr>
        <w:t>NOT :YEŞİL</w:t>
      </w:r>
      <w:proofErr w:type="gramEnd"/>
      <w:r w:rsidRPr="002A5882">
        <w:rPr>
          <w:color w:val="FF0000"/>
        </w:rPr>
        <w:t xml:space="preserve"> RENKLİ YERLERDE CTRL + FARENİN SOL TUŞUNA BASARAK DOSYAYI İNDİREBİLİRSİNİZ. </w:t>
      </w:r>
    </w:p>
    <w:p w:rsidR="000209E8" w:rsidRPr="002A5882" w:rsidRDefault="000209E8" w:rsidP="000209E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</w:p>
    <w:p w:rsidR="002A5882" w:rsidRPr="002A5882" w:rsidRDefault="002A5882" w:rsidP="002A5882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2A5882">
        <w:rPr>
          <w:color w:val="7F7873"/>
        </w:rPr>
        <w:t>1.    </w:t>
      </w:r>
      <w:hyperlink r:id="rId4" w:history="1">
        <w:r w:rsidRPr="002A5882">
          <w:rPr>
            <w:rStyle w:val="Kpr"/>
            <w:b/>
            <w:bCs/>
            <w:color w:val="008000"/>
            <w:u w:val="none"/>
          </w:rPr>
          <w:t>6.1_Dilekçe</w:t>
        </w:r>
      </w:hyperlink>
      <w:r w:rsidRPr="002A5882">
        <w:rPr>
          <w:color w:val="7F7873"/>
        </w:rPr>
        <w:t> (Yönetim Kurulu tarafından imzalanmış)</w:t>
      </w:r>
    </w:p>
    <w:p w:rsidR="002A5882" w:rsidRPr="002A5882" w:rsidRDefault="002A5882" w:rsidP="002A5882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2A5882">
        <w:rPr>
          <w:color w:val="7F7873"/>
        </w:rPr>
        <w:t>2.     Yeni adresi gösterir </w:t>
      </w:r>
      <w:hyperlink r:id="rId5" w:history="1">
        <w:r w:rsidRPr="002A5882">
          <w:rPr>
            <w:rStyle w:val="Kpr"/>
            <w:b/>
            <w:bCs/>
            <w:color w:val="008000"/>
            <w:u w:val="none"/>
          </w:rPr>
          <w:t>6.2_TAAHHÜTNAME</w:t>
        </w:r>
      </w:hyperlink>
      <w:r w:rsidRPr="002A5882">
        <w:rPr>
          <w:color w:val="7F7873"/>
        </w:rPr>
        <w:t> (Yönetim kurulu tarafından imzalanmış)</w:t>
      </w:r>
    </w:p>
    <w:p w:rsidR="002A5882" w:rsidRPr="002A5882" w:rsidRDefault="002A5882" w:rsidP="002A5882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2A5882">
        <w:rPr>
          <w:color w:val="7F7873"/>
        </w:rPr>
        <w:t>3.     Adres değişikliğine ilişkin noter onaylı </w:t>
      </w:r>
      <w:hyperlink r:id="rId6" w:history="1">
        <w:r w:rsidRPr="002A5882">
          <w:rPr>
            <w:rStyle w:val="Kpr"/>
            <w:b/>
            <w:bCs/>
            <w:color w:val="008000"/>
            <w:u w:val="none"/>
          </w:rPr>
          <w:t>6.3_Yönetim Kurulu Kararı</w:t>
        </w:r>
      </w:hyperlink>
      <w:r w:rsidRPr="002A5882">
        <w:rPr>
          <w:color w:val="7F7873"/>
        </w:rPr>
        <w:t> (1 asıl – 2 fotokopi)</w:t>
      </w:r>
    </w:p>
    <w:p w:rsidR="002A5882" w:rsidRPr="002A5882" w:rsidRDefault="002A5882" w:rsidP="002A5882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2A5882">
        <w:rPr>
          <w:color w:val="7F7873"/>
        </w:rPr>
        <w:t xml:space="preserve">NOT: Belediyeler tarafından yapılan </w:t>
      </w:r>
      <w:proofErr w:type="spellStart"/>
      <w:r w:rsidRPr="002A5882">
        <w:rPr>
          <w:color w:val="7F7873"/>
        </w:rPr>
        <w:t>numarataj</w:t>
      </w:r>
      <w:proofErr w:type="spellEnd"/>
      <w:r w:rsidRPr="002A5882">
        <w:rPr>
          <w:color w:val="7F7873"/>
        </w:rPr>
        <w:t xml:space="preserve"> çalışması nedeniyle adres değişikliği söz konusu ise şirketin </w:t>
      </w:r>
      <w:hyperlink r:id="rId7" w:history="1">
        <w:r w:rsidRPr="002A5882">
          <w:rPr>
            <w:rStyle w:val="Kpr"/>
            <w:b/>
            <w:bCs/>
            <w:color w:val="008000"/>
            <w:u w:val="none"/>
          </w:rPr>
          <w:t>6.4_ESKİ ve YENİ adresi gösteren ilgili belediye başkanlığından alınan yazı ve dilekçe</w:t>
        </w:r>
      </w:hyperlink>
      <w:r w:rsidRPr="002A5882">
        <w:rPr>
          <w:color w:val="7F7873"/>
        </w:rPr>
        <w:t> ile başvuru yeterlidir. Belediye yazısında eski adres gösterilmez ise işlem yapılamayacaktır.</w:t>
      </w:r>
    </w:p>
    <w:p w:rsidR="002A5882" w:rsidRPr="002A5882" w:rsidRDefault="002A5882" w:rsidP="002A5882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r w:rsidRPr="002A5882">
        <w:rPr>
          <w:color w:val="7F7873"/>
        </w:rPr>
        <w:t>NOT: </w:t>
      </w:r>
      <w:hyperlink r:id="rId8" w:history="1">
        <w:r w:rsidRPr="002A5882">
          <w:rPr>
            <w:rStyle w:val="Kpr"/>
            <w:b/>
            <w:bCs/>
            <w:color w:val="008000"/>
            <w:u w:val="none"/>
          </w:rPr>
          <w:t>https://mersis.gtb.gov.tr/</w:t>
        </w:r>
      </w:hyperlink>
      <w:r w:rsidRPr="002A5882">
        <w:rPr>
          <w:rStyle w:val="Gl"/>
          <w:color w:val="008000"/>
        </w:rPr>
        <w:t> </w:t>
      </w:r>
      <w:r w:rsidRPr="002A5882">
        <w:rPr>
          <w:color w:val="7F7873"/>
        </w:rPr>
        <w:t>adresinden elektronik başvuru yapmanız gerekiyor.</w:t>
      </w:r>
    </w:p>
    <w:bookmarkEnd w:id="0"/>
    <w:p w:rsidR="007A474D" w:rsidRPr="002A5882" w:rsidRDefault="007A474D" w:rsidP="002A5882">
      <w:pPr>
        <w:pStyle w:val="NormalWeb"/>
        <w:shd w:val="clear" w:color="auto" w:fill="FFFFFF"/>
        <w:spacing w:before="0" w:beforeAutospacing="0" w:after="0" w:afterAutospacing="0"/>
      </w:pPr>
    </w:p>
    <w:sectPr w:rsidR="007A474D" w:rsidRPr="002A5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B9"/>
    <w:rsid w:val="000209E8"/>
    <w:rsid w:val="002A5882"/>
    <w:rsid w:val="00322F5E"/>
    <w:rsid w:val="006800B7"/>
    <w:rsid w:val="007A474D"/>
    <w:rsid w:val="00A47666"/>
    <w:rsid w:val="00B21475"/>
    <w:rsid w:val="00DB2D36"/>
    <w:rsid w:val="00DD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D246"/>
  <w15:chartTrackingRefBased/>
  <w15:docId w15:val="{7A90B896-108F-4C97-8466-EA44031B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209E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209E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214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sis.gtb.gov.tr/Portal/Home/Inde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atso.org.tr/wp-content/uploads/2020/01/6.4_numarataj_yazi_ornegi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tso.org.tr/wp-content/uploads/2020/01/6.3_yonetim_kurulu_karar_ornegi.doc" TargetMode="External"/><Relationship Id="rId5" Type="http://schemas.openxmlformats.org/officeDocument/2006/relationships/hyperlink" Target="https://www.tatso.org.tr/wp-content/uploads/2020/01/6.2_taahhutname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atso.org.tr/wp-content/uploads/2020/01/6.1_dilekce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DESKTOP-JP779J1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2023-11-08T09:19:00Z</dcterms:created>
  <dcterms:modified xsi:type="dcterms:W3CDTF">2023-11-08T09:19:00Z</dcterms:modified>
</cp:coreProperties>
</file>